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Арбитражного суда Западно-Сибирского округа от 29.11.2019 N Ф04-4686/2019 по делу N А03-19228/2018</w:t>
      </w:r>
    </w:p>
    <w:p>
      <w:pPr>
        <w:pStyle w:val="0"/>
        <w:jc w:val="both"/>
      </w:pPr>
      <w:r>
        <w:rPr>
          <w:sz w:val="20"/>
        </w:rPr>
        <w:t xml:space="preserve">Требование: Об оспаривании решения органа Пенсионного фонда РФ.</w:t>
      </w:r>
    </w:p>
    <w:p>
      <w:pPr>
        <w:pStyle w:val="0"/>
        <w:jc w:val="both"/>
      </w:pPr>
      <w:r>
        <w:rPr>
          <w:sz w:val="20"/>
        </w:rPr>
        <w:t xml:space="preserve">Обстоятельства: Обществу доначислены страховые взносы, пени и штраф ввиду занижения базы для исчисления страховых взносов в результате невключения в нее расходов, связанных с оплатой медицинских осмотров работников.</w:t>
      </w:r>
    </w:p>
    <w:p>
      <w:pPr>
        <w:pStyle w:val="0"/>
        <w:jc w:val="both"/>
      </w:pPr>
      <w:r>
        <w:rPr>
          <w:sz w:val="20"/>
        </w:rPr>
        <w:t xml:space="preserve">Решение: Требование удовлетворено, поскольку выплаты по договорам на оказание медицинских услуг работникам, заключаемым на срок менее одного года, не являются объектом обложения страховыми взносами и не подлежат включению в базу для начисления страховых взносов.</w:t>
      </w:r>
    </w:p>
    <w:p>
      <w:pPr>
        <w:pStyle w:val="0"/>
        <w:spacing w:before="200" w:line-rule="auto"/>
      </w:pPr>
      <w:r>
        <w:rPr>
          <w:sz w:val="20"/>
          <w:b w:val="on"/>
        </w:rPr>
        <w:t xml:space="preserve">Текст документа</w:t>
      </w:r>
    </w:p>
    <w:p>
      <w:pPr>
        <w:pStyle w:val="0"/>
        <w:outlineLvl w:val="0"/>
        <w:ind w:firstLine="540"/>
        <w:jc w:val="both"/>
      </w:pPr>
      <w:r>
        <w:rPr>
          <w:sz w:val="20"/>
        </w:rPr>
      </w:r>
    </w:p>
    <w:p>
      <w:pPr>
        <w:pStyle w:val="2"/>
        <w:jc w:val="center"/>
      </w:pPr>
      <w:r>
        <w:rPr>
          <w:sz w:val="20"/>
        </w:rPr>
        <w:t xml:space="preserve">АРБИТРАЖНЫЙ СУД ЗАПАДНО-СИБИРСКОГО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29 ноября 2019 г. по делу N А03-19228/2018</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28 ноября 2019 года</w:t>
      </w:r>
    </w:p>
    <w:p>
      <w:pPr>
        <w:pStyle w:val="0"/>
        <w:spacing w:before="200" w:line-rule="auto"/>
        <w:ind w:firstLine="540"/>
        <w:jc w:val="both"/>
      </w:pPr>
      <w:r>
        <w:rPr>
          <w:sz w:val="20"/>
        </w:rPr>
        <w:t xml:space="preserve">Постановление изготовлено в полном объеме 29 ноября 2019 года</w:t>
      </w:r>
    </w:p>
    <w:p>
      <w:pPr>
        <w:pStyle w:val="0"/>
        <w:spacing w:before="200" w:line-rule="auto"/>
        <w:ind w:firstLine="540"/>
        <w:jc w:val="both"/>
      </w:pPr>
      <w:r>
        <w:rPr>
          <w:sz w:val="20"/>
        </w:rPr>
        <w:t xml:space="preserve">Арбитражный суд Западно-Сибирского округа в составе:</w:t>
      </w:r>
    </w:p>
    <w:p>
      <w:pPr>
        <w:pStyle w:val="0"/>
        <w:spacing w:before="200" w:line-rule="auto"/>
        <w:ind w:firstLine="540"/>
        <w:jc w:val="both"/>
      </w:pPr>
      <w:r>
        <w:rPr>
          <w:sz w:val="20"/>
        </w:rPr>
        <w:t xml:space="preserve">председательствующего Буровой А.А.</w:t>
      </w:r>
    </w:p>
    <w:p>
      <w:pPr>
        <w:pStyle w:val="0"/>
        <w:spacing w:before="200" w:line-rule="auto"/>
        <w:ind w:firstLine="540"/>
        <w:jc w:val="both"/>
      </w:pPr>
      <w:r>
        <w:rPr>
          <w:sz w:val="20"/>
        </w:rPr>
        <w:t xml:space="preserve">судей Кокшарова А.А.</w:t>
      </w:r>
    </w:p>
    <w:p>
      <w:pPr>
        <w:pStyle w:val="0"/>
        <w:spacing w:before="200" w:line-rule="auto"/>
        <w:ind w:firstLine="540"/>
        <w:jc w:val="both"/>
      </w:pPr>
      <w:r>
        <w:rPr>
          <w:sz w:val="20"/>
        </w:rPr>
        <w:t xml:space="preserve">Перминовой И.В.</w:t>
      </w:r>
    </w:p>
    <w:p>
      <w:pPr>
        <w:pStyle w:val="0"/>
        <w:spacing w:before="200" w:line-rule="auto"/>
        <w:ind w:firstLine="540"/>
        <w:jc w:val="both"/>
      </w:pPr>
      <w:r>
        <w:rPr>
          <w:sz w:val="20"/>
        </w:rPr>
        <w:t xml:space="preserve">рассмотрел в судебном заседании кассационную жалобу акционерного общества "Алтайская крупа" на </w:t>
      </w:r>
      <w:r>
        <w:rPr>
          <w:sz w:val="20"/>
        </w:rPr>
        <w:t xml:space="preserve">решение</w:t>
      </w:r>
      <w:r>
        <w:rPr>
          <w:sz w:val="20"/>
        </w:rPr>
        <w:t xml:space="preserve"> от 22.05.2019 Арбитражного суда Алтайского края (судья Трибуналова О.В.) и </w:t>
      </w:r>
      <w:r>
        <w:rPr>
          <w:sz w:val="20"/>
        </w:rPr>
        <w:t xml:space="preserve">постановление</w:t>
      </w:r>
      <w:r>
        <w:rPr>
          <w:sz w:val="20"/>
        </w:rPr>
        <w:t xml:space="preserve"> от 01.08.2019 Седьмого арбитражного апелляционного суда (судьи Кривошеина С.В., Бородулина И.И., Скачкова О.А.) по делу N А03-19228/2018 по заявлению акционерного общества "Алтайская крупа" (659540, Алтайский край, Советский район, с. Советское, переулок Алтайский, 21, ИНН 2272003555, ОГРН 1022202666650) к Государственному учреждению - Управление Пенсионного фонда Российской Федерации в г. Бийске и Бийском районе Алтайского края (659305, Алтайский край, г. Бийск, улица Воинов-Интернационалистов, 72, 1, ОГРН 1032201653440, ИНН 2204015619) об оспаривании решения.</w:t>
      </w:r>
    </w:p>
    <w:p>
      <w:pPr>
        <w:pStyle w:val="0"/>
        <w:spacing w:before="200" w:line-rule="auto"/>
        <w:ind w:firstLine="540"/>
        <w:jc w:val="both"/>
      </w:pPr>
      <w:r>
        <w:rPr>
          <w:sz w:val="20"/>
        </w:rPr>
        <w:t xml:space="preserve">Суд</w:t>
      </w:r>
    </w:p>
    <w:p>
      <w:pPr>
        <w:pStyle w:val="0"/>
        <w:jc w:val="center"/>
      </w:pPr>
      <w:r>
        <w:rPr>
          <w:sz w:val="20"/>
        </w:rPr>
      </w:r>
    </w:p>
    <w:p>
      <w:pPr>
        <w:pStyle w:val="0"/>
        <w:jc w:val="center"/>
      </w:pPr>
      <w:r>
        <w:rPr>
          <w:sz w:val="20"/>
        </w:rPr>
        <w:t xml:space="preserve">установил:</w:t>
      </w:r>
    </w:p>
    <w:p>
      <w:pPr>
        <w:pStyle w:val="0"/>
        <w:jc w:val="center"/>
      </w:pPr>
      <w:r>
        <w:rPr>
          <w:sz w:val="20"/>
        </w:rPr>
      </w:r>
    </w:p>
    <w:p>
      <w:pPr>
        <w:pStyle w:val="0"/>
        <w:ind w:firstLine="540"/>
        <w:jc w:val="both"/>
      </w:pPr>
      <w:r>
        <w:rPr>
          <w:sz w:val="20"/>
        </w:rPr>
        <w:t xml:space="preserve">акционерное общество "Алтайская крупа" (далее - Общество, заявитель) обратилось в Арбитражный суд Алтайского края с заявлением к Государственному учреждению - Управление Пенсионного фонда Российской Федерации в г. Бийске и Бийском районе Алтайского края (далее - Управление) об оспаривании решения от 16.10.2018 N 032V12180001199.</w:t>
      </w:r>
    </w:p>
    <w:p>
      <w:pPr>
        <w:pStyle w:val="0"/>
        <w:spacing w:before="200" w:line-rule="auto"/>
        <w:ind w:firstLine="540"/>
        <w:jc w:val="both"/>
      </w:pPr>
      <w:r>
        <w:rPr>
          <w:sz w:val="20"/>
        </w:rPr>
        <w:t xml:space="preserve">Решением</w:t>
      </w:r>
      <w:r>
        <w:rPr>
          <w:sz w:val="20"/>
        </w:rPr>
        <w:t xml:space="preserve"> от 22.05.2019 Арбитражного суда Алтайского края, оставленным без изменения </w:t>
      </w:r>
      <w:r>
        <w:rPr>
          <w:sz w:val="20"/>
        </w:rPr>
        <w:t xml:space="preserve">постановлением</w:t>
      </w:r>
      <w:r>
        <w:rPr>
          <w:sz w:val="20"/>
        </w:rPr>
        <w:t xml:space="preserve"> от 01.08.2019 Седьмого арбитражного апелляционного суда, в удовлетворении заявленных требований отказано.</w:t>
      </w:r>
    </w:p>
    <w:p>
      <w:pPr>
        <w:pStyle w:val="0"/>
        <w:spacing w:before="200" w:line-rule="auto"/>
        <w:ind w:firstLine="540"/>
        <w:jc w:val="both"/>
      </w:pPr>
      <w:r>
        <w:rPr>
          <w:sz w:val="20"/>
        </w:rPr>
        <w:t xml:space="preserve">В кассационной жалобе заявитель, ссылаясь на неправильное применение судами норм материального и процессуального права и несоответствие выводов судов фактическим обстоятельствам дела, просит обжалуемые решение и </w:t>
      </w:r>
      <w:r>
        <w:rPr>
          <w:sz w:val="20"/>
        </w:rPr>
        <w:t xml:space="preserve">постановление</w:t>
      </w:r>
      <w:r>
        <w:rPr>
          <w:sz w:val="20"/>
        </w:rPr>
        <w:t xml:space="preserve"> отменить, принять по делу новый судебный акт. По мнению Общества, прохождение работниками медицинских осмотров обусловлено требованиями трудового законодательства. Спорные выплаты (оплата услуг по проведению медицинских осмотров) не являются выплатами, осуществляемыми работодателем в рамках трудовых договоров, поэтому не подлежат обложению страховыми взносами.</w:t>
      </w:r>
    </w:p>
    <w:p>
      <w:pPr>
        <w:pStyle w:val="0"/>
        <w:spacing w:before="200" w:line-rule="auto"/>
        <w:ind w:firstLine="540"/>
        <w:jc w:val="both"/>
      </w:pPr>
      <w:r>
        <w:rPr>
          <w:sz w:val="20"/>
        </w:rPr>
        <w:t xml:space="preserve">Управление возражает против доводов кассационной жалобы согласно отзыву.</w:t>
      </w:r>
    </w:p>
    <w:p>
      <w:pPr>
        <w:pStyle w:val="0"/>
        <w:spacing w:before="200" w:line-rule="auto"/>
        <w:ind w:firstLine="540"/>
        <w:jc w:val="both"/>
      </w:pPr>
      <w:r>
        <w:rPr>
          <w:sz w:val="20"/>
        </w:rPr>
        <w:t xml:space="preserve">Как следует из материалов дела, Управлением проведена проверка в отношении Общества, по результатам которой составлен акт от 07.09.2018 N 32V10180000756 и принято решение от 16.10.2018 N 032V12180001199 о привлечении заявителя к ответственности по </w:t>
      </w:r>
      <w:r>
        <w:rPr>
          <w:sz w:val="20"/>
        </w:rPr>
        <w:t xml:space="preserve">части 1 статьи 47</w:t>
      </w:r>
      <w:r>
        <w:rPr>
          <w:sz w:val="20"/>
        </w:rPr>
        <w:t xml:space="preserve"> Федерального закона от 24.07.2009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(далее - Закон N 212-ФЗ) в виде штрафа в размере 15 448,86 руб.</w:t>
      </w:r>
    </w:p>
    <w:p>
      <w:pPr>
        <w:pStyle w:val="0"/>
        <w:spacing w:before="200" w:line-rule="auto"/>
        <w:ind w:firstLine="540"/>
        <w:jc w:val="both"/>
      </w:pPr>
      <w:r>
        <w:rPr>
          <w:sz w:val="20"/>
        </w:rPr>
        <w:t xml:space="preserve">Данным решением Обществу также предложено оплатить недоимку по страховым взносам в сумме 77 244,33 руб. и пени в размере 7 150,94 руб.</w:t>
      </w:r>
    </w:p>
    <w:p>
      <w:pPr>
        <w:pStyle w:val="0"/>
        <w:spacing w:before="200" w:line-rule="auto"/>
        <w:ind w:firstLine="540"/>
        <w:jc w:val="both"/>
      </w:pPr>
      <w:r>
        <w:rPr>
          <w:sz w:val="20"/>
        </w:rPr>
        <w:t xml:space="preserve">Указанные обстоятельства послужили основанием для обращения заявителя в арбитражный суд.</w:t>
      </w:r>
    </w:p>
    <w:p>
      <w:pPr>
        <w:pStyle w:val="0"/>
        <w:spacing w:before="200" w:line-rule="auto"/>
        <w:ind w:firstLine="540"/>
        <w:jc w:val="both"/>
      </w:pPr>
      <w:r>
        <w:rPr>
          <w:sz w:val="20"/>
        </w:rPr>
        <w:t xml:space="preserve">Основанием для принятия оспариваемого решения послужил вывод Управления о занижении Обществом базы для исчисления страховых взносов в результате невключения в нее расходов, связанных с оплатой медицинских осмотров работников.</w:t>
      </w:r>
    </w:p>
    <w:p>
      <w:pPr>
        <w:pStyle w:val="0"/>
        <w:spacing w:before="200" w:line-rule="auto"/>
        <w:ind w:firstLine="540"/>
        <w:jc w:val="both"/>
      </w:pPr>
      <w:r>
        <w:rPr>
          <w:sz w:val="20"/>
        </w:rPr>
        <w:t xml:space="preserve">Отказывая в удовлетворении заявленного требования, суды первой и апелляционной инстанций пришли к выводу о законности принятого Управлением решения.</w:t>
      </w:r>
    </w:p>
    <w:p>
      <w:pPr>
        <w:pStyle w:val="0"/>
        <w:spacing w:before="200" w:line-rule="auto"/>
        <w:ind w:firstLine="540"/>
        <w:jc w:val="both"/>
      </w:pPr>
      <w:r>
        <w:rPr>
          <w:sz w:val="20"/>
        </w:rPr>
        <w:t xml:space="preserve">Суд кассационной инстанции, проверив в порядке </w:t>
      </w:r>
      <w:r>
        <w:rPr>
          <w:sz w:val="20"/>
        </w:rPr>
        <w:t xml:space="preserve">статей 284</w:t>
      </w:r>
      <w:r>
        <w:rPr>
          <w:sz w:val="20"/>
        </w:rPr>
        <w:t xml:space="preserve">, </w:t>
      </w:r>
      <w:r>
        <w:rPr>
          <w:sz w:val="20"/>
        </w:rPr>
        <w:t xml:space="preserve">286</w:t>
      </w:r>
      <w:r>
        <w:rPr>
          <w:sz w:val="20"/>
        </w:rPr>
        <w:t xml:space="preserve"> Арбитражного процессуального кодекса Российской Федерации правильность применения судами норм материального и процессуального права, изучив материалы дела, исходя из доводов кассационной жалобы, пришел к следующим выводам.</w:t>
      </w:r>
    </w:p>
    <w:p>
      <w:pPr>
        <w:pStyle w:val="0"/>
        <w:spacing w:before="200" w:line-rule="auto"/>
        <w:ind w:firstLine="540"/>
        <w:jc w:val="both"/>
      </w:pPr>
      <w:r>
        <w:rPr>
          <w:sz w:val="20"/>
        </w:rPr>
        <w:t xml:space="preserve">Отношения, связанные с исчислением и уплатой (перечислением) страховых взносов в Пенсионный фонд Российской Федерации в период до 01.01.2017, регулировались положениями </w:t>
      </w:r>
      <w:r>
        <w:rPr>
          <w:sz w:val="20"/>
        </w:rPr>
        <w:t xml:space="preserve">Закона</w:t>
      </w:r>
      <w:r>
        <w:rPr>
          <w:sz w:val="20"/>
        </w:rPr>
        <w:t xml:space="preserve"> N 212-ФЗ.</w:t>
      </w:r>
    </w:p>
    <w:p>
      <w:pPr>
        <w:pStyle w:val="0"/>
        <w:spacing w:before="200" w:line-rule="auto"/>
        <w:ind w:firstLine="540"/>
        <w:jc w:val="both"/>
      </w:pPr>
      <w:r>
        <w:rPr>
          <w:sz w:val="20"/>
        </w:rPr>
        <w:t xml:space="preserve">Объект обложения страховыми взносами, в соответствии со </w:t>
      </w:r>
      <w:r>
        <w:rPr>
          <w:sz w:val="20"/>
        </w:rPr>
        <w:t xml:space="preserve">статьей 7</w:t>
      </w:r>
      <w:r>
        <w:rPr>
          <w:sz w:val="20"/>
        </w:rPr>
        <w:t xml:space="preserve"> Закона N 212-ФЗ, для организаций, производящих выплаты и иные вознаграждения физическим лицам, был установлен (с соответствующими уточнениями в данной </w:t>
      </w:r>
      <w:r>
        <w:rPr>
          <w:sz w:val="20"/>
        </w:rPr>
        <w:t xml:space="preserve">статье</w:t>
      </w:r>
      <w:r>
        <w:rPr>
          <w:sz w:val="20"/>
        </w:rPr>
        <w:t xml:space="preserve">), как выплаты и иные вознаграждения, начисляемые плательщиками страховых взносов в пользу физических лиц в рамках трудовых отношений и гражданско-правовых договоров, предметом которых является выполнение работ, оказание услуг.</w:t>
      </w:r>
    </w:p>
    <w:p>
      <w:pPr>
        <w:pStyle w:val="0"/>
        <w:spacing w:before="200" w:line-rule="auto"/>
        <w:ind w:firstLine="540"/>
        <w:jc w:val="both"/>
      </w:pPr>
      <w:r>
        <w:rPr>
          <w:sz w:val="20"/>
        </w:rPr>
        <w:t xml:space="preserve">Пункт 5 части 1 статьи 9</w:t>
      </w:r>
      <w:r>
        <w:rPr>
          <w:sz w:val="20"/>
        </w:rPr>
        <w:t xml:space="preserve"> Закона N 212-ФЗ предусматривал, что не подлежат обложению страховыми взносами, в том числе суммы платежей (взносов) плательщика страховых взносов по договорам на оказание медицинских услуг работникам, заключаемым на срок не менее одного года с медицинскими организациями, имеющими соответствующие лицензии на осуществление медицинской деятельности, выданные в соответствии с законодательством Российской Федерации.</w:t>
      </w:r>
    </w:p>
    <w:p>
      <w:pPr>
        <w:pStyle w:val="0"/>
        <w:spacing w:before="200" w:line-rule="auto"/>
        <w:ind w:firstLine="540"/>
        <w:jc w:val="both"/>
      </w:pPr>
      <w:r>
        <w:rPr>
          <w:sz w:val="20"/>
        </w:rPr>
        <w:t xml:space="preserve">Однако из содержания </w:t>
      </w:r>
      <w:r>
        <w:rPr>
          <w:sz w:val="20"/>
        </w:rPr>
        <w:t xml:space="preserve">пункта 5 части 1 статьи 9</w:t>
      </w:r>
      <w:r>
        <w:rPr>
          <w:sz w:val="20"/>
        </w:rPr>
        <w:t xml:space="preserve"> Закона N 212-ФЗ не следует, что суммы платежей (взносов) плательщика страховых взносов по договорам на оказание медицинских услуг работникам, заключаемым на срок менее одного года, формируют объект обложения страховыми взносами, дополнительно к установленному в </w:t>
      </w:r>
      <w:r>
        <w:rPr>
          <w:sz w:val="20"/>
        </w:rPr>
        <w:t xml:space="preserve">статье 7</w:t>
      </w:r>
      <w:r>
        <w:rPr>
          <w:sz w:val="20"/>
        </w:rPr>
        <w:t xml:space="preserve"> Закона N 212-ФЗ.</w:t>
      </w:r>
    </w:p>
    <w:p>
      <w:pPr>
        <w:pStyle w:val="0"/>
        <w:spacing w:before="200" w:line-rule="auto"/>
        <w:ind w:firstLine="540"/>
        <w:jc w:val="both"/>
      </w:pPr>
      <w:r>
        <w:rPr>
          <w:sz w:val="20"/>
        </w:rPr>
        <w:t xml:space="preserve">В соответствии с правовой позицией, изложенной, в том числе в постановлениях Президиума Высшего Арбитражного Суда Российской Федерации от 14.05.2013 </w:t>
      </w:r>
      <w:r>
        <w:rPr>
          <w:sz w:val="20"/>
        </w:rPr>
        <w:t xml:space="preserve">N 17744/12</w:t>
      </w:r>
      <w:r>
        <w:rPr>
          <w:sz w:val="20"/>
        </w:rPr>
        <w:t xml:space="preserve">, от 03.12.2013 </w:t>
      </w:r>
      <w:r>
        <w:rPr>
          <w:sz w:val="20"/>
        </w:rPr>
        <w:t xml:space="preserve">N 10905/13</w:t>
      </w:r>
      <w:r>
        <w:rPr>
          <w:sz w:val="20"/>
        </w:rPr>
        <w:t xml:space="preserve">, от 10.12.2013 </w:t>
      </w:r>
      <w:r>
        <w:rPr>
          <w:sz w:val="20"/>
        </w:rPr>
        <w:t xml:space="preserve">N 11031/13</w:t>
      </w:r>
      <w:r>
        <w:rPr>
          <w:sz w:val="20"/>
        </w:rPr>
        <w:t xml:space="preserve">, в </w:t>
      </w:r>
      <w:r>
        <w:rPr>
          <w:sz w:val="20"/>
        </w:rPr>
        <w:t xml:space="preserve">определении</w:t>
      </w:r>
      <w:r>
        <w:rPr>
          <w:sz w:val="20"/>
        </w:rPr>
        <w:t xml:space="preserve"> Верховного Суда Российской Федерации от 04.09.2017 N 303-КГ17-6952, сам по себе факт наличия трудовых отношений между работодателем и работником не является основанием для вывода о том, что все выплаты, производимые в пользу последнего, представляют собой оплату его труда.</w:t>
      </w:r>
    </w:p>
    <w:p>
      <w:pPr>
        <w:pStyle w:val="0"/>
        <w:spacing w:before="200" w:line-rule="auto"/>
        <w:ind w:firstLine="540"/>
        <w:jc w:val="both"/>
      </w:pPr>
      <w:r>
        <w:rPr>
          <w:sz w:val="20"/>
        </w:rPr>
        <w:t xml:space="preserve">Согласно </w:t>
      </w:r>
      <w:r>
        <w:rPr>
          <w:sz w:val="20"/>
        </w:rPr>
        <w:t xml:space="preserve">пункту 2</w:t>
      </w:r>
      <w:r>
        <w:rPr>
          <w:sz w:val="20"/>
        </w:rPr>
        <w:t xml:space="preserve"> Информационного письма Президиума Высшего Арбитражного Суда Российской Федерации от 12.07.2000 N 55 "Обзор практики разрешения арбитражными судами споров, связанных с уплатой страховых взносов в Пенсионный фонд Российской Федерации", законодательством не установлено, что объектом для исчисления страховых взносов являются любые доходы. Основанием для исчисления страховых взносов являются выплаты, начисленные работнику за определенный трудовой результат (исполнение служебных обязанностей, выполнение работы, оказание услуги).</w:t>
      </w:r>
    </w:p>
    <w:p>
      <w:pPr>
        <w:pStyle w:val="0"/>
        <w:spacing w:before="200" w:line-rule="auto"/>
        <w:ind w:firstLine="540"/>
        <w:jc w:val="both"/>
      </w:pPr>
      <w:r>
        <w:rPr>
          <w:sz w:val="20"/>
        </w:rPr>
        <w:t xml:space="preserve">Следовательно, </w:t>
      </w:r>
      <w:r>
        <w:rPr>
          <w:sz w:val="20"/>
        </w:rPr>
        <w:t xml:space="preserve">статья 9</w:t>
      </w:r>
      <w:r>
        <w:rPr>
          <w:sz w:val="20"/>
        </w:rPr>
        <w:t xml:space="preserve"> Закона N 212-ФЗ, предусматривающая перечень сумм, не подлежащих обложению страховыми взносами, устанавливает исключения только из тех выплат, которые подлежат обложению страховыми взносами в соответствии со </w:t>
      </w:r>
      <w:r>
        <w:rPr>
          <w:sz w:val="20"/>
        </w:rPr>
        <w:t xml:space="preserve">статьей 7</w:t>
      </w:r>
      <w:r>
        <w:rPr>
          <w:sz w:val="20"/>
        </w:rPr>
        <w:t xml:space="preserve"> Закона N 212-ФЗ.</w:t>
      </w:r>
    </w:p>
    <w:p>
      <w:pPr>
        <w:pStyle w:val="0"/>
        <w:spacing w:before="200" w:line-rule="auto"/>
        <w:ind w:firstLine="540"/>
        <w:jc w:val="both"/>
      </w:pPr>
      <w:r>
        <w:rPr>
          <w:sz w:val="20"/>
        </w:rPr>
        <w:t xml:space="preserve">Как установлено судами, в процессе деятельности Обществом заключаются с лечебными учреждениями договоры на прохождение медицинских осмотров с приложением поименного списка лиц, подлежащих осмотру.</w:t>
      </w:r>
    </w:p>
    <w:p>
      <w:pPr>
        <w:pStyle w:val="0"/>
        <w:spacing w:before="200" w:line-rule="auto"/>
        <w:ind w:firstLine="540"/>
        <w:jc w:val="both"/>
      </w:pPr>
      <w:r>
        <w:rPr>
          <w:sz w:val="20"/>
        </w:rPr>
        <w:t xml:space="preserve">Так, в проверяемом периоде Обществом были оплачены периодические медицинские осмотры за своих сотрудников в размере 285 034,48 руб. по договорам о проведении обязательных предварительных (периодических) медицинских осмотров: от 13.05.2015 N 46/15, от 07.08.2015 N 69/15, заключенных с КГБУЗ "Смоленская центральная районная больница"; от 27.04.2015 N 18, N 19, N 20, от 26.05.2015 N 35, N 36, N 37, от 29.07.2015 N 43, N 44, от 08.08.2015N 45, N 46, N 47, от 01.12.2015 N 62, N 63, N 64, заключенных с КГБУЗ "Советская центральная районная больница"; от 29.09.2016 N 1093, заключенного с КГБУЗ "Городская больница N 4, г. Бийск"; от 12.02.2016 N 49/16, от 05.04.2016 N 54/16, N 55/16, от 02.08.2016 N 85/16, от 19.09.2016 N 93/16, от 26.11.2016 N 79/15, N 80/15, заключенных с КГБУЗ "Смоленская центральная районная больница"; от 17.02.2016 N 7, N 8, N 9, от 10.05.2016 N 21, N 22, N 23, от 26.07.2016 N 43, N 44, N 45, от 30.08.2016 N 47, N 48, N 49, от 11.11.2016 N 69, N 70, заключенных с КГБУЗ "Советская центральная районная больница"; от 12.10.2015 N 10841, заключенного с КГБУЗ "Городская больница N 4, г. Бийск". Указанные денежные средства плательщиком страховых взносов не включались в облагаемую базу для начисления страховых взносов.</w:t>
      </w:r>
    </w:p>
    <w:p>
      <w:pPr>
        <w:pStyle w:val="0"/>
        <w:spacing w:before="200" w:line-rule="auto"/>
        <w:ind w:firstLine="540"/>
        <w:jc w:val="both"/>
      </w:pPr>
      <w:r>
        <w:rPr>
          <w:sz w:val="20"/>
        </w:rPr>
        <w:t xml:space="preserve">В ходе проведения проверки Управлением денежные средства, перечисленные Обществом в адрес медицинских организаций за проведенные медицинские осмотры, были квалифицированы в качестве выплат, начисленных в пользу своих работников в рамках трудовых отношений, в связи с чем указанные суммы были включены в облагаемую базу и произведено доначисление страховых взносов.</w:t>
      </w:r>
    </w:p>
    <w:p>
      <w:pPr>
        <w:pStyle w:val="0"/>
        <w:spacing w:before="200" w:line-rule="auto"/>
        <w:ind w:firstLine="540"/>
        <w:jc w:val="both"/>
      </w:pPr>
      <w:r>
        <w:rPr>
          <w:sz w:val="20"/>
        </w:rPr>
        <w:t xml:space="preserve">Признавая правомерным доначисление Управлением страховых взносов, суды обеих инстанций исходили из того, что часть договоров между Обществом и лечебными учреждениями на оказание услуг по предварительному и периодическому медицинскому осмотру заключены на срок менее одного года, следовательно, одно из требований </w:t>
      </w:r>
      <w:r>
        <w:rPr>
          <w:sz w:val="20"/>
        </w:rPr>
        <w:t xml:space="preserve">пункта 5 части 1 статьи 9</w:t>
      </w:r>
      <w:r>
        <w:rPr>
          <w:sz w:val="20"/>
        </w:rPr>
        <w:t xml:space="preserve"> Закона N 212-ФЗ не соблюдено; проведение медицинских осмотров являлось обязательным не для всех категорий работников Общества, поскольку по результатам специальной оценки условий труда установлено, что по отдельным профессиям отсутствуют рабочие места с вредными и опасными условиями труда.</w:t>
      </w:r>
    </w:p>
    <w:p>
      <w:pPr>
        <w:pStyle w:val="0"/>
        <w:spacing w:before="200" w:line-rule="auto"/>
        <w:ind w:firstLine="540"/>
        <w:jc w:val="both"/>
      </w:pPr>
      <w:r>
        <w:rPr>
          <w:sz w:val="20"/>
        </w:rPr>
        <w:t xml:space="preserve">Вместе с тем, судами при принятии судебных актов не учтено, что данные выплаты не носят характера вознаграждения в рамках трудовых отношений (оплатой за труд, доходом), не являются выплатой по трудовому или гражданско-правовому договорам, не являются компенсационной и тем более поощрительной или стимулирующей выплатой, в связи с чем не являются объектом обложения страховыми взносами применительно к положениям </w:t>
      </w:r>
      <w:r>
        <w:rPr>
          <w:sz w:val="20"/>
        </w:rPr>
        <w:t xml:space="preserve">статьи 7</w:t>
      </w:r>
      <w:r>
        <w:rPr>
          <w:sz w:val="20"/>
        </w:rPr>
        <w:t xml:space="preserve"> Закона N 212-ФЗ.</w:t>
      </w:r>
    </w:p>
    <w:p>
      <w:pPr>
        <w:pStyle w:val="0"/>
        <w:spacing w:before="200" w:line-rule="auto"/>
        <w:ind w:firstLine="540"/>
        <w:jc w:val="both"/>
      </w:pPr>
      <w:r>
        <w:rPr>
          <w:sz w:val="20"/>
        </w:rPr>
        <w:t xml:space="preserve">Доказательств, свидетельствующих о том, что произведенные выплаты являлись оплатой труда работников, носили систематический характер, зависели от квалификации работника, сложности, количества, качества работы или трудового вклада работников, вопреки требованиям </w:t>
      </w:r>
      <w:r>
        <w:rPr>
          <w:sz w:val="20"/>
        </w:rPr>
        <w:t xml:space="preserve">статьи 65</w:t>
      </w:r>
      <w:r>
        <w:rPr>
          <w:sz w:val="20"/>
        </w:rPr>
        <w:t xml:space="preserve"> и </w:t>
      </w:r>
      <w:r>
        <w:rPr>
          <w:sz w:val="20"/>
        </w:rPr>
        <w:t xml:space="preserve">части 5 статьи 200</w:t>
      </w:r>
      <w:r>
        <w:rPr>
          <w:sz w:val="20"/>
        </w:rPr>
        <w:t xml:space="preserve"> Арбитражного процессуального кодекса Российской Федерации Управление в материалы дела не представило.</w:t>
      </w:r>
    </w:p>
    <w:p>
      <w:pPr>
        <w:pStyle w:val="0"/>
        <w:spacing w:before="200" w:line-rule="auto"/>
        <w:ind w:firstLine="540"/>
        <w:jc w:val="both"/>
      </w:pPr>
      <w:r>
        <w:rPr>
          <w:sz w:val="20"/>
        </w:rPr>
        <w:t xml:space="preserve">Сам по себе факт наличия трудовых отношений между работодателем и его работниками не свидетельствует о том, что денежные средства, перечисленные медицинским организациям за проведенные медицинские осмотры работников, являются доходом либо иной экономической выгодой данных работников.</w:t>
      </w:r>
    </w:p>
    <w:p>
      <w:pPr>
        <w:pStyle w:val="0"/>
        <w:spacing w:before="200" w:line-rule="auto"/>
        <w:ind w:firstLine="540"/>
        <w:jc w:val="both"/>
      </w:pPr>
      <w:r>
        <w:rPr>
          <w:sz w:val="20"/>
        </w:rPr>
        <w:t xml:space="preserve">Таким образом, в данном случае выплаты по договорам на оказание медицинских услуг работникам, заключаемым на срок менее одного года, не являются объектом обложения страховыми взносами и не подлежат включению в базу для начисления страховых взносов.</w:t>
      </w:r>
    </w:p>
    <w:p>
      <w:pPr>
        <w:pStyle w:val="0"/>
        <w:spacing w:before="200" w:line-rule="auto"/>
        <w:ind w:firstLine="540"/>
        <w:jc w:val="both"/>
      </w:pPr>
      <w:r>
        <w:rPr>
          <w:sz w:val="20"/>
        </w:rPr>
        <w:t xml:space="preserve">Аналогичная правовая позиция высказана в </w:t>
      </w:r>
      <w:r>
        <w:rPr>
          <w:sz w:val="20"/>
        </w:rPr>
        <w:t xml:space="preserve">определении</w:t>
      </w:r>
      <w:r>
        <w:rPr>
          <w:sz w:val="20"/>
        </w:rPr>
        <w:t xml:space="preserve"> Верховного Суда Российской Федерации от 29.10.2019 N 306-ЭС19-9697 по делу N А12-24556/2018.</w:t>
      </w:r>
    </w:p>
    <w:p>
      <w:pPr>
        <w:pStyle w:val="0"/>
        <w:spacing w:before="200" w:line-rule="auto"/>
        <w:ind w:firstLine="540"/>
        <w:jc w:val="both"/>
      </w:pPr>
      <w:r>
        <w:rPr>
          <w:sz w:val="20"/>
        </w:rPr>
        <w:t xml:space="preserve">При таких обстоятельствах решение Управления о доначислении суммы страховых взносов, а также соответствующих сумм пени и штрафа является незаконным.</w:t>
      </w:r>
    </w:p>
    <w:p>
      <w:pPr>
        <w:pStyle w:val="0"/>
        <w:spacing w:before="200" w:line-rule="auto"/>
        <w:ind w:firstLine="540"/>
        <w:jc w:val="both"/>
      </w:pPr>
      <w:r>
        <w:rPr>
          <w:sz w:val="20"/>
        </w:rPr>
        <w:t xml:space="preserve">С учетом изложенного, поскольку судами неверно применены нормы материального права, судебные акты подлежат отмене на основании </w:t>
      </w:r>
      <w:r>
        <w:rPr>
          <w:sz w:val="20"/>
        </w:rPr>
        <w:t xml:space="preserve">части 1 статьи 288</w:t>
      </w:r>
      <w:r>
        <w:rPr>
          <w:sz w:val="20"/>
        </w:rPr>
        <w:t xml:space="preserve"> Арбитражного процессуального кодекса Российской Федерации.</w:t>
      </w:r>
    </w:p>
    <w:p>
      <w:pPr>
        <w:pStyle w:val="0"/>
        <w:spacing w:before="200" w:line-rule="auto"/>
        <w:ind w:firstLine="540"/>
        <w:jc w:val="both"/>
      </w:pPr>
      <w:r>
        <w:rPr>
          <w:sz w:val="20"/>
        </w:rPr>
        <w:t xml:space="preserve">Учитывая, что установления по делу фактических обстоятельств не требуется, суд кассационной инстанции полагает возможным в соответствии с </w:t>
      </w:r>
      <w:r>
        <w:rPr>
          <w:sz w:val="20"/>
        </w:rPr>
        <w:t xml:space="preserve">пунктом 2 части 1 статьи 287</w:t>
      </w:r>
      <w:r>
        <w:rPr>
          <w:sz w:val="20"/>
        </w:rPr>
        <w:t xml:space="preserve"> Арбитражного процессуального кодекса Российской Федерации, отменив судебные акты, вынести новый судебный акт об удовлетворении требований Общества о признании недействительным оспариваемого решения Управления.</w:t>
      </w:r>
    </w:p>
    <w:p>
      <w:pPr>
        <w:pStyle w:val="0"/>
        <w:spacing w:before="200" w:line-rule="auto"/>
        <w:ind w:firstLine="540"/>
        <w:jc w:val="both"/>
      </w:pPr>
      <w:r>
        <w:rPr>
          <w:sz w:val="20"/>
        </w:rPr>
        <w:t xml:space="preserve">Согласно </w:t>
      </w:r>
      <w:r>
        <w:rPr>
          <w:sz w:val="20"/>
        </w:rPr>
        <w:t xml:space="preserve">статье 110</w:t>
      </w:r>
      <w:r>
        <w:rPr>
          <w:sz w:val="20"/>
        </w:rPr>
        <w:t xml:space="preserve"> Арбитражного процессуального кодекса Российской Федерации судебные расходы Общества по уплате государственной пошлины за рассмотрение дела в судах первой, апелляционной и кассационной инстанций в размере 6 000 руб. подлежат взысканию с Управления.</w:t>
      </w:r>
    </w:p>
    <w:p>
      <w:pPr>
        <w:pStyle w:val="0"/>
        <w:spacing w:before="200" w:line-rule="auto"/>
        <w:ind w:firstLine="540"/>
        <w:jc w:val="both"/>
      </w:pPr>
      <w:r>
        <w:rPr>
          <w:sz w:val="20"/>
        </w:rPr>
        <w:t xml:space="preserve">Исполнительный лист подлежит выдаче в порядке </w:t>
      </w:r>
      <w:r>
        <w:rPr>
          <w:sz w:val="20"/>
        </w:rPr>
        <w:t xml:space="preserve">части 2 статьи 319</w:t>
      </w:r>
      <w:r>
        <w:rPr>
          <w:sz w:val="20"/>
        </w:rPr>
        <w:t xml:space="preserve"> Арбитражного процессуального кодекса Российской Федерации.</w:t>
      </w:r>
    </w:p>
    <w:p>
      <w:pPr>
        <w:pStyle w:val="0"/>
        <w:spacing w:before="200" w:line-rule="auto"/>
        <w:ind w:firstLine="540"/>
        <w:jc w:val="both"/>
      </w:pPr>
      <w:r>
        <w:rPr>
          <w:sz w:val="20"/>
        </w:rPr>
        <w:t xml:space="preserve">Руководствуясь </w:t>
      </w:r>
      <w:r>
        <w:rPr>
          <w:sz w:val="20"/>
        </w:rPr>
        <w:t xml:space="preserve">пунктом 2 части 1 статьи 287</w:t>
      </w:r>
      <w:r>
        <w:rPr>
          <w:sz w:val="20"/>
        </w:rPr>
        <w:t xml:space="preserve">, </w:t>
      </w:r>
      <w:r>
        <w:rPr>
          <w:sz w:val="20"/>
        </w:rPr>
        <w:t xml:space="preserve">частью 1 статьи 288</w:t>
      </w:r>
      <w:r>
        <w:rPr>
          <w:sz w:val="20"/>
        </w:rPr>
        <w:t xml:space="preserve">, </w:t>
      </w:r>
      <w:r>
        <w:rPr>
          <w:sz w:val="20"/>
        </w:rPr>
        <w:t xml:space="preserve">статьей 289</w:t>
      </w:r>
      <w:r>
        <w:rPr>
          <w:sz w:val="20"/>
        </w:rPr>
        <w:t xml:space="preserve"> Арбитражного процессуального кодекса Российской Федерации, Арбитражный суд Западно-Сибирского округа</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r>
        <w:rPr>
          <w:sz w:val="20"/>
        </w:rPr>
        <w:t xml:space="preserve">решение</w:t>
      </w:r>
      <w:r>
        <w:rPr>
          <w:sz w:val="20"/>
        </w:rPr>
        <w:t xml:space="preserve"> от 22.05.2019 Арбитражного суда Алтайского края и </w:t>
      </w:r>
      <w:r>
        <w:rPr>
          <w:sz w:val="20"/>
        </w:rPr>
        <w:t xml:space="preserve">постановление</w:t>
      </w:r>
      <w:r>
        <w:rPr>
          <w:sz w:val="20"/>
        </w:rPr>
        <w:t xml:space="preserve"> от 01.08.2019 Седьмого арбитражного апелляционного суда по делу N А03-19228/2018 отменить. Принять по делу новый судебный акт.</w:t>
      </w:r>
    </w:p>
    <w:p>
      <w:pPr>
        <w:pStyle w:val="0"/>
        <w:spacing w:before="200" w:line-rule="auto"/>
        <w:ind w:firstLine="540"/>
        <w:jc w:val="both"/>
      </w:pPr>
      <w:r>
        <w:rPr>
          <w:sz w:val="20"/>
        </w:rPr>
        <w:t xml:space="preserve">Признать недействительным решение Государственного учреждения - Управление Пенсионного фонда Российской Федерации в г. Бийске и Бийском районе Алтайского края о привлечении плательщика страховых взносов к ответственности за совершение нарушения законодательства Российской Федерации о страховых взносах от 16.10.2018 N 032V12180001199.</w:t>
      </w:r>
    </w:p>
    <w:p>
      <w:pPr>
        <w:pStyle w:val="0"/>
        <w:spacing w:before="200" w:line-rule="auto"/>
        <w:ind w:firstLine="540"/>
        <w:jc w:val="both"/>
      </w:pPr>
      <w:r>
        <w:rPr>
          <w:sz w:val="20"/>
        </w:rPr>
        <w:t xml:space="preserve">Взыскать с Государственного учреждения - Управление Пенсионного фонда Российской Федерации в г. Бийске и Бийском районе Алтайского края в пользу акционерного общества "Алтайская крупа" расходы по государственной пошлине в размере 6 000 руб.</w:t>
      </w:r>
    </w:p>
    <w:p>
      <w:pPr>
        <w:pStyle w:val="0"/>
        <w:spacing w:before="200" w:line-rule="auto"/>
        <w:ind w:firstLine="540"/>
        <w:jc w:val="both"/>
      </w:pPr>
      <w:r>
        <w:rPr>
          <w:sz w:val="20"/>
        </w:rPr>
        <w:t xml:space="preserve">Постановление может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w:t>
      </w:r>
      <w:r>
        <w:rPr>
          <w:sz w:val="20"/>
        </w:rPr>
        <w:t xml:space="preserve">статьей 291.1</w:t>
      </w:r>
      <w:r>
        <w:rPr>
          <w:sz w:val="20"/>
        </w:rPr>
        <w:t xml:space="preserve"> Арбитражного процессуального кодекса Российской Федерации.</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А.А.БУРОВА</w:t>
      </w:r>
    </w:p>
    <w:p>
      <w:pPr>
        <w:pStyle w:val="0"/>
        <w:jc w:val="right"/>
      </w:pPr>
      <w:r>
        <w:rPr>
          <w:sz w:val="20"/>
        </w:rPr>
      </w:r>
    </w:p>
    <w:p>
      <w:pPr>
        <w:pStyle w:val="0"/>
        <w:jc w:val="right"/>
      </w:pPr>
      <w:r>
        <w:rPr>
          <w:sz w:val="20"/>
        </w:rPr>
        <w:t xml:space="preserve">Судьи</w:t>
      </w:r>
    </w:p>
    <w:p>
      <w:pPr>
        <w:pStyle w:val="0"/>
        <w:jc w:val="right"/>
      </w:pPr>
      <w:r>
        <w:rPr>
          <w:sz w:val="20"/>
        </w:rPr>
        <w:t xml:space="preserve">А.А.КОКШАРОВ</w:t>
      </w:r>
    </w:p>
    <w:p>
      <w:pPr>
        <w:pStyle w:val="0"/>
        <w:jc w:val="right"/>
      </w:pPr>
      <w:r>
        <w:rPr>
          <w:sz w:val="20"/>
        </w:rPr>
        <w:t xml:space="preserve">И.В.ПЕРМИНОВА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Западно-Сибирского округа от 29.11.2019 N Ф04-4686/2019 по делу N А03-19228/2018
Требование: Об оспаривании решения органа Пенсионного фонда РФ.
Обстоятельства: Обществу доначислены страховые взносы, пени и штраф ввиду занижения базы для исчисления страховых взносов в результате невключения в нее расходов, связанных с оплатой медицинских осмотров работников.
Решение: Требование удовлетворено, поскольку выплаты по договорам на оказание медицинских услуг работникам, заключаемым</dc:title>
  <dcterms:created xsi:type="dcterms:W3CDTF">2025-06-23T10:43:15Z</dcterms:created>
</cp:coreProperties>
</file>